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4BA8" w14:textId="77777777" w:rsidR="002324CA" w:rsidRPr="00710FE4" w:rsidRDefault="002324CA" w:rsidP="002324CA">
      <w:pPr>
        <w:pStyle w:val="Heading1"/>
        <w:rPr>
          <w:rFonts w:ascii="Book Antiqua" w:hAnsi="Book Antiqua"/>
          <w:u w:val="single"/>
        </w:rPr>
      </w:pPr>
      <w:r w:rsidRPr="00710FE4">
        <w:rPr>
          <w:rFonts w:ascii="Book Antiqua" w:hAnsi="Book Antiqua"/>
          <w:sz w:val="28"/>
          <w:u w:val="single"/>
        </w:rPr>
        <w:t>Equality and Diversity Policy</w:t>
      </w:r>
    </w:p>
    <w:p w14:paraId="01F752E9" w14:textId="77777777" w:rsidR="002324CA" w:rsidRDefault="002324CA" w:rsidP="002324CA">
      <w:pPr>
        <w:rPr>
          <w:sz w:val="22"/>
        </w:rPr>
      </w:pPr>
    </w:p>
    <w:p w14:paraId="0834772F" w14:textId="77777777" w:rsidR="002324CA" w:rsidRDefault="002324CA" w:rsidP="002324CA">
      <w:pPr>
        <w:pStyle w:val="Heading5"/>
      </w:pPr>
      <w:r>
        <w:t xml:space="preserve">Admissions </w:t>
      </w:r>
    </w:p>
    <w:p w14:paraId="5FCD04F1" w14:textId="77777777" w:rsidR="002324CA" w:rsidRDefault="002324CA" w:rsidP="002324CA"/>
    <w:tbl>
      <w:tblPr>
        <w:tblW w:w="9889" w:type="dxa"/>
        <w:tblLayout w:type="fixed"/>
        <w:tblLook w:val="0000" w:firstRow="0" w:lastRow="0" w:firstColumn="0" w:lastColumn="0" w:noHBand="0" w:noVBand="0"/>
      </w:tblPr>
      <w:tblGrid>
        <w:gridCol w:w="4264"/>
        <w:gridCol w:w="5625"/>
      </w:tblGrid>
      <w:tr w:rsidR="002324CA" w14:paraId="57EBC717" w14:textId="77777777" w:rsidTr="00E16D4F">
        <w:tc>
          <w:tcPr>
            <w:tcW w:w="4264" w:type="dxa"/>
          </w:tcPr>
          <w:p w14:paraId="57436B3B" w14:textId="77777777" w:rsidR="002324CA" w:rsidRDefault="002324CA" w:rsidP="00E16D4F">
            <w:pPr>
              <w:pStyle w:val="BodyText2"/>
            </w:pPr>
            <w:r>
              <w:t>The Nursery is open to every family in the community. The waiting list is operated by how long the child(ren) have been on the list. Siblings do get priority.</w:t>
            </w:r>
          </w:p>
          <w:p w14:paraId="5075913F" w14:textId="77777777" w:rsidR="002324CA" w:rsidRDefault="002324CA" w:rsidP="00E16D4F">
            <w:pPr>
              <w:pStyle w:val="BodyText2"/>
            </w:pPr>
          </w:p>
          <w:p w14:paraId="4951FD6C" w14:textId="77777777" w:rsidR="002324CA" w:rsidRDefault="002324CA" w:rsidP="00E16D4F">
            <w:pPr>
              <w:pStyle w:val="BodyText2"/>
            </w:pPr>
            <w:r>
              <w:t>Families joining the Nursery are made aware of the equality and diversity policy, which is regularly reviewed.</w:t>
            </w:r>
          </w:p>
          <w:p w14:paraId="6973E269" w14:textId="77777777" w:rsidR="002324CA" w:rsidRDefault="002324CA" w:rsidP="00E16D4F">
            <w:pPr>
              <w:pStyle w:val="BodyText2"/>
            </w:pPr>
          </w:p>
          <w:p w14:paraId="1DC1CF9B" w14:textId="77777777" w:rsidR="002324CA" w:rsidRDefault="002324CA" w:rsidP="00E16D4F">
            <w:pPr>
              <w:pStyle w:val="BodyText2"/>
            </w:pPr>
            <w:r>
              <w:t xml:space="preserve">We do not discriminate against a child or their family or prevent entry to our nursery </w:t>
            </w:r>
            <w:proofErr w:type="gramStart"/>
            <w:r>
              <w:t>on the basis of</w:t>
            </w:r>
            <w:proofErr w:type="gramEnd"/>
            <w:r>
              <w:t xml:space="preserve"> colour, ethnicity, religion or social background such as being a member of a travelling community or asylum seeker.</w:t>
            </w:r>
          </w:p>
          <w:p w14:paraId="2F4631A5" w14:textId="77777777" w:rsidR="002324CA" w:rsidRDefault="002324CA" w:rsidP="00E16D4F">
            <w:pPr>
              <w:pStyle w:val="BodyText2"/>
            </w:pPr>
          </w:p>
          <w:p w14:paraId="32EB5398" w14:textId="77777777" w:rsidR="002324CA" w:rsidRDefault="002324CA" w:rsidP="00E16D4F">
            <w:pPr>
              <w:pStyle w:val="BodyText2"/>
            </w:pPr>
            <w:r>
              <w:t>We do not discriminate against a child with a disability or refuse a child’s entry to our setting for a reason relating to disability or gender reassignment.</w:t>
            </w:r>
          </w:p>
          <w:p w14:paraId="08F2C118" w14:textId="77777777" w:rsidR="002324CA" w:rsidRDefault="002324CA" w:rsidP="00E16D4F">
            <w:pPr>
              <w:pStyle w:val="BodyText2"/>
            </w:pPr>
          </w:p>
          <w:p w14:paraId="63E66526" w14:textId="77777777" w:rsidR="002324CA" w:rsidRDefault="002324CA" w:rsidP="00E16D4F">
            <w:pPr>
              <w:pStyle w:val="BodyText2"/>
            </w:pPr>
            <w:r>
              <w:t xml:space="preserve">We </w:t>
            </w:r>
            <w:proofErr w:type="gramStart"/>
            <w:r>
              <w:t>take action</w:t>
            </w:r>
            <w:proofErr w:type="gramEnd"/>
            <w:r>
              <w:t xml:space="preserve"> against any discriminatory behaviour by staff or parents. Displaying of openly discriminatory and possible offensive materials, name calling, threatening behaviour is all unacceptable on or around the premises and will be dealt with in the strongest of manners.</w:t>
            </w:r>
          </w:p>
          <w:p w14:paraId="18C33BD2" w14:textId="77777777" w:rsidR="002324CA" w:rsidRDefault="002324CA" w:rsidP="00E16D4F">
            <w:pPr>
              <w:pStyle w:val="BodyText2"/>
            </w:pPr>
          </w:p>
          <w:p w14:paraId="14DAB90A" w14:textId="77777777" w:rsidR="002324CA" w:rsidRPr="00283C88" w:rsidRDefault="002324CA" w:rsidP="00E16D4F">
            <w:pPr>
              <w:pStyle w:val="BodyText2"/>
              <w:rPr>
                <w:b/>
                <w:u w:val="single"/>
              </w:rPr>
            </w:pPr>
            <w:r w:rsidRPr="00283C88">
              <w:rPr>
                <w:b/>
                <w:u w:val="single"/>
              </w:rPr>
              <w:t>Employment</w:t>
            </w:r>
          </w:p>
          <w:p w14:paraId="25F96EA1" w14:textId="77777777" w:rsidR="002324CA" w:rsidRDefault="002324CA" w:rsidP="00E16D4F">
            <w:pPr>
              <w:pStyle w:val="BodyText2"/>
              <w:rPr>
                <w:b/>
              </w:rPr>
            </w:pPr>
          </w:p>
          <w:p w14:paraId="6D15E097" w14:textId="77777777" w:rsidR="002324CA" w:rsidRDefault="002324CA" w:rsidP="00E16D4F">
            <w:pPr>
              <w:pStyle w:val="BodyText2"/>
            </w:pPr>
            <w:r>
              <w:t>Any vacancies will be advertised. The Nursery will appoint the best person for each job and will treat fairly all applicants for jobs and all those appointed.</w:t>
            </w:r>
          </w:p>
          <w:p w14:paraId="7B55F358" w14:textId="77777777" w:rsidR="002324CA" w:rsidRDefault="002324CA" w:rsidP="00E16D4F">
            <w:pPr>
              <w:pStyle w:val="BodyText2"/>
            </w:pPr>
          </w:p>
          <w:p w14:paraId="2B6565CA" w14:textId="77777777" w:rsidR="002324CA" w:rsidRDefault="002324CA" w:rsidP="00E16D4F">
            <w:pPr>
              <w:pStyle w:val="BodyText2"/>
            </w:pPr>
            <w:r>
              <w:t>Commitment to implementing the group’s Equal Opportunities Policy will form part of the job description for all workers.</w:t>
            </w:r>
          </w:p>
          <w:p w14:paraId="6BFEC2BB" w14:textId="77777777" w:rsidR="002324CA" w:rsidRDefault="002324CA" w:rsidP="00E16D4F">
            <w:pPr>
              <w:pStyle w:val="BodyText2"/>
            </w:pPr>
          </w:p>
          <w:p w14:paraId="278183A9" w14:textId="77777777" w:rsidR="002324CA" w:rsidRPr="00283C88" w:rsidRDefault="002324CA" w:rsidP="00E16D4F">
            <w:pPr>
              <w:pStyle w:val="BodyText2"/>
              <w:rPr>
                <w:b/>
                <w:u w:val="single"/>
              </w:rPr>
            </w:pPr>
            <w:r w:rsidRPr="00283C88">
              <w:rPr>
                <w:b/>
                <w:u w:val="single"/>
              </w:rPr>
              <w:t>Families</w:t>
            </w:r>
          </w:p>
          <w:p w14:paraId="2EA4AA76" w14:textId="77777777" w:rsidR="002324CA" w:rsidRDefault="002324CA" w:rsidP="00E16D4F">
            <w:pPr>
              <w:pStyle w:val="BodyText2"/>
              <w:rPr>
                <w:b/>
              </w:rPr>
            </w:pPr>
          </w:p>
          <w:p w14:paraId="7E2C2FF4" w14:textId="77777777" w:rsidR="002324CA" w:rsidRDefault="002324CA" w:rsidP="00E16D4F">
            <w:pPr>
              <w:pStyle w:val="BodyText2"/>
            </w:pPr>
            <w:r>
              <w:t>The nursery recognises that many different types of family group can and do successfully love and care for children. The Nursery aims to offer support to all families.</w:t>
            </w:r>
          </w:p>
          <w:p w14:paraId="0038A199" w14:textId="77777777" w:rsidR="002324CA" w:rsidRDefault="002324CA" w:rsidP="00E16D4F">
            <w:pPr>
              <w:pStyle w:val="BodyText2"/>
            </w:pPr>
          </w:p>
          <w:p w14:paraId="179C2B19" w14:textId="77777777" w:rsidR="002324CA" w:rsidRPr="007E3211" w:rsidRDefault="002324CA" w:rsidP="00E16D4F">
            <w:pPr>
              <w:pStyle w:val="BodyText2"/>
              <w:rPr>
                <w:b/>
                <w:bCs/>
                <w:u w:val="single"/>
              </w:rPr>
            </w:pPr>
            <w:r w:rsidRPr="007E3211">
              <w:rPr>
                <w:b/>
                <w:bCs/>
                <w:u w:val="single"/>
              </w:rPr>
              <w:t>Food</w:t>
            </w:r>
          </w:p>
          <w:p w14:paraId="5D2E209E" w14:textId="77777777" w:rsidR="002324CA" w:rsidRDefault="002324CA" w:rsidP="00E16D4F">
            <w:pPr>
              <w:pStyle w:val="BodyText2"/>
            </w:pPr>
          </w:p>
          <w:p w14:paraId="4DA640FE" w14:textId="77777777" w:rsidR="002324CA" w:rsidRPr="007E3211" w:rsidRDefault="002324CA" w:rsidP="00E16D4F">
            <w:pPr>
              <w:pStyle w:val="BodyText2"/>
            </w:pPr>
            <w:r>
              <w:t>Parents can bring in cultural items / foods for all the children to experience</w:t>
            </w:r>
          </w:p>
          <w:p w14:paraId="7E183C64" w14:textId="77777777" w:rsidR="002324CA" w:rsidRPr="00283C88" w:rsidRDefault="002324CA" w:rsidP="00E16D4F">
            <w:pPr>
              <w:pStyle w:val="BodyText2"/>
              <w:rPr>
                <w:b/>
                <w:u w:val="single"/>
              </w:rPr>
            </w:pPr>
            <w:r w:rsidRPr="00283C88">
              <w:rPr>
                <w:b/>
                <w:u w:val="single"/>
              </w:rPr>
              <w:t>Festivals</w:t>
            </w:r>
          </w:p>
          <w:p w14:paraId="02D1CCA8" w14:textId="77777777" w:rsidR="002324CA" w:rsidRDefault="002324CA" w:rsidP="00E16D4F">
            <w:pPr>
              <w:pStyle w:val="BodyText2"/>
            </w:pPr>
          </w:p>
          <w:p w14:paraId="45A4F41D" w14:textId="77777777" w:rsidR="002324CA" w:rsidRDefault="002324CA" w:rsidP="00E16D4F">
            <w:pPr>
              <w:pStyle w:val="BodyText2"/>
            </w:pPr>
            <w:r>
              <w:t xml:space="preserve">Our aim is to show respectful awareness of all major events in the lives of the children and families in the Nursery and in our </w:t>
            </w:r>
            <w:proofErr w:type="gramStart"/>
            <w:r>
              <w:t xml:space="preserve">society </w:t>
            </w:r>
            <w:r>
              <w:lastRenderedPageBreak/>
              <w:t>as a whole, and</w:t>
            </w:r>
            <w:proofErr w:type="gramEnd"/>
            <w:r>
              <w:t xml:space="preserve"> to welcome the diversity of backgrounds from which they come.</w:t>
            </w:r>
          </w:p>
          <w:p w14:paraId="6435E762" w14:textId="77777777" w:rsidR="002324CA" w:rsidRDefault="002324CA" w:rsidP="00E16D4F">
            <w:pPr>
              <w:pStyle w:val="BodyText2"/>
            </w:pPr>
          </w:p>
          <w:p w14:paraId="02FA8C32" w14:textId="77777777" w:rsidR="002324CA" w:rsidRDefault="002324CA" w:rsidP="00E16D4F">
            <w:pPr>
              <w:pStyle w:val="BodyText2"/>
            </w:pPr>
            <w:r>
              <w:t xml:space="preserve">Following parent’s responses to our Consent Forms we take note of their Religious &amp; Cultural beliefs / celebrations. </w:t>
            </w:r>
          </w:p>
          <w:p w14:paraId="60E11BBA" w14:textId="77777777" w:rsidR="002324CA" w:rsidRDefault="002324CA" w:rsidP="00E16D4F">
            <w:pPr>
              <w:pStyle w:val="BodyText2"/>
            </w:pPr>
          </w:p>
          <w:p w14:paraId="36F185F1" w14:textId="77777777" w:rsidR="002324CA" w:rsidRPr="00283C88" w:rsidRDefault="002324CA" w:rsidP="00E16D4F">
            <w:pPr>
              <w:pStyle w:val="BodyText2"/>
              <w:rPr>
                <w:b/>
                <w:u w:val="single"/>
              </w:rPr>
            </w:pPr>
            <w:r w:rsidRPr="00283C88">
              <w:rPr>
                <w:b/>
                <w:u w:val="single"/>
              </w:rPr>
              <w:t>Special needs</w:t>
            </w:r>
          </w:p>
          <w:p w14:paraId="6AAC3116" w14:textId="77777777" w:rsidR="002324CA" w:rsidRDefault="002324CA" w:rsidP="00E16D4F">
            <w:pPr>
              <w:pStyle w:val="BodyText2"/>
            </w:pPr>
          </w:p>
          <w:p w14:paraId="6AE3FE38" w14:textId="77777777" w:rsidR="002324CA" w:rsidRDefault="002324CA" w:rsidP="00E16D4F">
            <w:pPr>
              <w:pStyle w:val="BodyText2"/>
            </w:pPr>
            <w:r>
              <w:t>The Nursery recognises that children have a wide range of needs which differ from time to time and will consider what part it can play in meeting these needs as they arise.</w:t>
            </w:r>
          </w:p>
          <w:p w14:paraId="479C9365" w14:textId="77777777" w:rsidR="002324CA" w:rsidRDefault="002324CA" w:rsidP="00E16D4F">
            <w:pPr>
              <w:pStyle w:val="BodyText2"/>
            </w:pPr>
          </w:p>
          <w:p w14:paraId="5CCF56A4" w14:textId="77777777" w:rsidR="002324CA" w:rsidRDefault="002324CA" w:rsidP="00E16D4F">
            <w:pPr>
              <w:pStyle w:val="BodyText2"/>
            </w:pPr>
            <w:r>
              <w:t>Discriminatory Behaviour/ Remarks</w:t>
            </w:r>
          </w:p>
          <w:p w14:paraId="193BC053" w14:textId="77777777" w:rsidR="002324CA" w:rsidRDefault="002324CA" w:rsidP="00E16D4F">
            <w:pPr>
              <w:pStyle w:val="BodyText2"/>
            </w:pPr>
          </w:p>
          <w:p w14:paraId="244DF577" w14:textId="77777777" w:rsidR="002324CA" w:rsidRDefault="002324CA" w:rsidP="00E16D4F">
            <w:pPr>
              <w:pStyle w:val="BodyText2"/>
            </w:pPr>
            <w:r>
              <w:t>Any discriminatory language, behaviour or remarks by children, parents or any other adults are unacceptable in the Nursery</w:t>
            </w:r>
          </w:p>
          <w:p w14:paraId="5DCE8A61" w14:textId="77777777" w:rsidR="002324CA" w:rsidRDefault="002324CA" w:rsidP="00E16D4F">
            <w:pPr>
              <w:pStyle w:val="BodyText2"/>
            </w:pPr>
          </w:p>
          <w:p w14:paraId="579F9543" w14:textId="77777777" w:rsidR="002324CA" w:rsidRDefault="002324CA" w:rsidP="00E16D4F">
            <w:pPr>
              <w:pStyle w:val="BodyText2"/>
            </w:pPr>
            <w:r>
              <w:t>Our response will aim to demonstrate support for the victim(s), to help those responsible to understand and overcome their prejudices and to make clear that such behaviour/remarks will not be tolerated.</w:t>
            </w:r>
          </w:p>
          <w:p w14:paraId="202E0601" w14:textId="77777777" w:rsidR="002324CA" w:rsidRDefault="002324CA" w:rsidP="00E16D4F">
            <w:pPr>
              <w:pStyle w:val="BodyText2"/>
            </w:pPr>
          </w:p>
          <w:p w14:paraId="20A925F6" w14:textId="77777777" w:rsidR="002324CA" w:rsidRDefault="002324CA" w:rsidP="00E16D4F">
            <w:pPr>
              <w:pStyle w:val="BodyText2"/>
            </w:pPr>
          </w:p>
          <w:p w14:paraId="142220CB" w14:textId="77777777" w:rsidR="002324CA" w:rsidRPr="00283C88" w:rsidRDefault="002324CA" w:rsidP="00E16D4F">
            <w:pPr>
              <w:pStyle w:val="BodyText2"/>
              <w:rPr>
                <w:b/>
                <w:u w:val="single"/>
              </w:rPr>
            </w:pPr>
            <w:r w:rsidRPr="00283C88">
              <w:rPr>
                <w:b/>
                <w:u w:val="single"/>
              </w:rPr>
              <w:t>Looked after children,</w:t>
            </w:r>
          </w:p>
          <w:p w14:paraId="7C50B7BA" w14:textId="77777777" w:rsidR="002324CA" w:rsidRDefault="002324CA" w:rsidP="00E16D4F">
            <w:pPr>
              <w:pStyle w:val="BodyText2"/>
              <w:ind w:left="272"/>
              <w:rPr>
                <w:b/>
              </w:rPr>
            </w:pPr>
          </w:p>
          <w:p w14:paraId="3FA54C50" w14:textId="77777777" w:rsidR="002324CA" w:rsidRPr="00710FE4" w:rsidRDefault="002324CA" w:rsidP="00E16D4F">
            <w:pPr>
              <w:pStyle w:val="BodyText2"/>
            </w:pPr>
            <w:r>
              <w:t>These are catered for and monitored closely with all relevant parties.</w:t>
            </w:r>
          </w:p>
          <w:p w14:paraId="436D68B6" w14:textId="77777777" w:rsidR="002324CA" w:rsidRDefault="002324CA" w:rsidP="00E16D4F">
            <w:pPr>
              <w:pStyle w:val="BodyText2"/>
              <w:ind w:left="272"/>
            </w:pPr>
          </w:p>
          <w:p w14:paraId="5756EB2D" w14:textId="77777777" w:rsidR="002324CA" w:rsidRPr="00481C81" w:rsidRDefault="002324CA" w:rsidP="00E16D4F">
            <w:pPr>
              <w:rPr>
                <w:rFonts w:cs="Arial"/>
                <w:sz w:val="22"/>
                <w:szCs w:val="22"/>
              </w:rPr>
            </w:pPr>
            <w:r w:rsidRPr="00481C81">
              <w:rPr>
                <w:rFonts w:cs="Arial"/>
                <w:sz w:val="22"/>
                <w:szCs w:val="22"/>
              </w:rPr>
              <w:t xml:space="preserve">A meeting of professionals involved with the child is convened by the setting at the start of a placement. A Personal Education Plan (PEP) for children over </w:t>
            </w:r>
            <w:r>
              <w:rPr>
                <w:rFonts w:cs="Arial"/>
                <w:sz w:val="22"/>
                <w:szCs w:val="22"/>
              </w:rPr>
              <w:t>2</w:t>
            </w:r>
            <w:r w:rsidRPr="00481C81">
              <w:rPr>
                <w:rFonts w:cs="Arial"/>
                <w:sz w:val="22"/>
                <w:szCs w:val="22"/>
              </w:rPr>
              <w:t xml:space="preserve"> years old is put in place </w:t>
            </w:r>
            <w:r>
              <w:rPr>
                <w:rFonts w:cs="Arial"/>
                <w:sz w:val="22"/>
                <w:szCs w:val="22"/>
              </w:rPr>
              <w:t>once the child has started with us.</w:t>
            </w:r>
          </w:p>
          <w:p w14:paraId="3C890E1E" w14:textId="77777777" w:rsidR="002324CA" w:rsidRDefault="002324CA" w:rsidP="00E16D4F">
            <w:pPr>
              <w:pStyle w:val="BodyText2"/>
            </w:pPr>
          </w:p>
          <w:p w14:paraId="70EF5688" w14:textId="77777777" w:rsidR="002324CA" w:rsidRDefault="002324CA" w:rsidP="00E16D4F">
            <w:pPr>
              <w:pStyle w:val="BodyText2"/>
            </w:pPr>
          </w:p>
          <w:p w14:paraId="28D7A41B" w14:textId="77777777" w:rsidR="002324CA" w:rsidRDefault="002324CA" w:rsidP="00E16D4F">
            <w:pPr>
              <w:pStyle w:val="BodyText2"/>
            </w:pPr>
          </w:p>
          <w:p w14:paraId="73BF6DA8" w14:textId="77777777" w:rsidR="002324CA" w:rsidRDefault="002324CA" w:rsidP="00E16D4F">
            <w:pPr>
              <w:pStyle w:val="BodyText2"/>
            </w:pPr>
          </w:p>
          <w:p w14:paraId="11DEBBAC" w14:textId="77777777" w:rsidR="002324CA" w:rsidRDefault="002324CA" w:rsidP="00E16D4F">
            <w:pPr>
              <w:pStyle w:val="BodyText2"/>
            </w:pPr>
          </w:p>
          <w:p w14:paraId="28D26FDB" w14:textId="77777777" w:rsidR="002324CA" w:rsidRDefault="002324CA" w:rsidP="00E16D4F">
            <w:pPr>
              <w:pStyle w:val="BodyText2"/>
            </w:pPr>
          </w:p>
          <w:p w14:paraId="2C19EB25" w14:textId="77777777" w:rsidR="002324CA" w:rsidRDefault="002324CA" w:rsidP="00E16D4F">
            <w:pPr>
              <w:pStyle w:val="BodyText2"/>
            </w:pPr>
          </w:p>
          <w:p w14:paraId="795EA1F6" w14:textId="77777777" w:rsidR="002324CA" w:rsidRDefault="002324CA" w:rsidP="00E16D4F">
            <w:pPr>
              <w:pStyle w:val="BodyText2"/>
            </w:pPr>
          </w:p>
          <w:p w14:paraId="3E784B0F" w14:textId="77777777" w:rsidR="002324CA" w:rsidRDefault="002324CA" w:rsidP="00E16D4F">
            <w:pPr>
              <w:pStyle w:val="BodyText2"/>
            </w:pPr>
          </w:p>
          <w:p w14:paraId="27E45F7C" w14:textId="77777777" w:rsidR="002324CA" w:rsidRDefault="002324CA" w:rsidP="00E16D4F">
            <w:pPr>
              <w:pStyle w:val="BodyText2"/>
            </w:pPr>
          </w:p>
        </w:tc>
        <w:tc>
          <w:tcPr>
            <w:tcW w:w="5625" w:type="dxa"/>
          </w:tcPr>
          <w:p w14:paraId="7F2FD423" w14:textId="77777777" w:rsidR="002324CA" w:rsidRDefault="002324CA" w:rsidP="002324CA">
            <w:pPr>
              <w:pStyle w:val="BodyText2"/>
              <w:numPr>
                <w:ilvl w:val="0"/>
                <w:numId w:val="1"/>
              </w:numPr>
            </w:pPr>
            <w:r>
              <w:lastRenderedPageBreak/>
              <w:t>Children and families who celebrate at home festivals with which the rest of Nursery is not familiar will be invited to share their festival with the rest of the group, if they themselves wish to do so.</w:t>
            </w:r>
          </w:p>
          <w:p w14:paraId="68EA367A" w14:textId="77777777" w:rsidR="002324CA" w:rsidRDefault="002324CA" w:rsidP="00E16D4F">
            <w:pPr>
              <w:pStyle w:val="BodyText2"/>
            </w:pPr>
          </w:p>
          <w:p w14:paraId="7C38D895" w14:textId="77777777" w:rsidR="002324CA" w:rsidRDefault="002324CA" w:rsidP="002324CA">
            <w:pPr>
              <w:pStyle w:val="BodyText2"/>
              <w:numPr>
                <w:ilvl w:val="0"/>
                <w:numId w:val="3"/>
              </w:numPr>
            </w:pPr>
            <w:r>
              <w:t>Children will become familiar with and enjoy taking part in a range of festivals, together with the stories, celebrations and special food and clothing they involve, as part of the diversity of life.</w:t>
            </w:r>
          </w:p>
          <w:p w14:paraId="2BD9CC68" w14:textId="77777777" w:rsidR="002324CA" w:rsidRDefault="002324CA" w:rsidP="00E16D4F">
            <w:pPr>
              <w:pStyle w:val="BodyText2"/>
            </w:pPr>
          </w:p>
          <w:p w14:paraId="5D838A6C" w14:textId="77777777" w:rsidR="002324CA" w:rsidRPr="00283C88" w:rsidRDefault="002324CA" w:rsidP="00E16D4F">
            <w:pPr>
              <w:pStyle w:val="BodyText2"/>
              <w:ind w:left="272"/>
              <w:rPr>
                <w:u w:val="single"/>
              </w:rPr>
            </w:pPr>
            <w:r w:rsidRPr="00283C88">
              <w:rPr>
                <w:b/>
                <w:u w:val="single"/>
              </w:rPr>
              <w:t>The curriculum</w:t>
            </w:r>
          </w:p>
          <w:p w14:paraId="1A622681" w14:textId="77777777" w:rsidR="002324CA" w:rsidRDefault="002324CA" w:rsidP="00E16D4F">
            <w:pPr>
              <w:pStyle w:val="BodyText2"/>
              <w:ind w:left="272"/>
            </w:pPr>
          </w:p>
          <w:p w14:paraId="426BF177" w14:textId="77777777" w:rsidR="002324CA" w:rsidRDefault="002324CA" w:rsidP="00E16D4F">
            <w:pPr>
              <w:pStyle w:val="BodyText2"/>
              <w:ind w:left="272"/>
            </w:pPr>
            <w:r>
              <w:t>All children will be respected and their individuality and potential recognised, valued and nurtured.</w:t>
            </w:r>
          </w:p>
          <w:p w14:paraId="421B2A76" w14:textId="77777777" w:rsidR="002324CA" w:rsidRDefault="002324CA" w:rsidP="00E16D4F">
            <w:pPr>
              <w:pStyle w:val="BodyText2"/>
              <w:ind w:left="272"/>
            </w:pPr>
          </w:p>
          <w:p w14:paraId="2738CE9B" w14:textId="77777777" w:rsidR="002324CA" w:rsidRDefault="002324CA" w:rsidP="00E16D4F">
            <w:pPr>
              <w:pStyle w:val="BodyText2"/>
              <w:ind w:left="272"/>
            </w:pPr>
            <w:r>
              <w:t>Activities and the use of play equipment offer children opportunities to develop in an environment free from prejudice and discrimination. Management of resources within the Nursery will ensure that both girls and boys have full access to all kinds of activities and equipment and are equally encouraged to enjoy and learn from them.</w:t>
            </w:r>
          </w:p>
          <w:p w14:paraId="495ACCB3" w14:textId="77777777" w:rsidR="002324CA" w:rsidRDefault="002324CA" w:rsidP="00E16D4F">
            <w:pPr>
              <w:pStyle w:val="BodyText2"/>
              <w:ind w:left="272"/>
            </w:pPr>
          </w:p>
          <w:p w14:paraId="3B6BD84D" w14:textId="77777777" w:rsidR="002324CA" w:rsidRDefault="002324CA" w:rsidP="00E16D4F">
            <w:pPr>
              <w:pStyle w:val="BodyText2"/>
              <w:ind w:left="272"/>
            </w:pPr>
            <w:r>
              <w:t>Appropriate opportunities will be given to children to explore, acknowledge and value similarities and differences between themselves and others.</w:t>
            </w:r>
          </w:p>
          <w:p w14:paraId="3355E3AE" w14:textId="77777777" w:rsidR="002324CA" w:rsidRDefault="002324CA" w:rsidP="00E16D4F">
            <w:pPr>
              <w:pStyle w:val="BodyText2"/>
              <w:ind w:left="272"/>
            </w:pPr>
          </w:p>
          <w:p w14:paraId="010C5EA9" w14:textId="77777777" w:rsidR="002324CA" w:rsidRPr="00283C88" w:rsidRDefault="002324CA" w:rsidP="00E16D4F">
            <w:pPr>
              <w:pStyle w:val="BodyText2"/>
              <w:ind w:left="272"/>
              <w:rPr>
                <w:b/>
                <w:u w:val="single"/>
              </w:rPr>
            </w:pPr>
            <w:r w:rsidRPr="00283C88">
              <w:rPr>
                <w:b/>
                <w:u w:val="single"/>
              </w:rPr>
              <w:t>Resources</w:t>
            </w:r>
          </w:p>
          <w:p w14:paraId="529821B5" w14:textId="77777777" w:rsidR="002324CA" w:rsidRDefault="002324CA" w:rsidP="00E16D4F">
            <w:pPr>
              <w:pStyle w:val="BodyText2"/>
              <w:ind w:left="272"/>
              <w:rPr>
                <w:b/>
              </w:rPr>
            </w:pPr>
          </w:p>
          <w:p w14:paraId="3151EBF5" w14:textId="77777777" w:rsidR="002324CA" w:rsidRDefault="002324CA" w:rsidP="00E16D4F">
            <w:pPr>
              <w:pStyle w:val="BodyText2"/>
              <w:ind w:left="272"/>
            </w:pPr>
            <w:r>
              <w:t>These will be chosen to give children a balanced view of the world and an appreciation of the rich diversity of our multicultural society.</w:t>
            </w:r>
          </w:p>
          <w:p w14:paraId="2ED5D4B8" w14:textId="77777777" w:rsidR="002324CA" w:rsidRDefault="002324CA" w:rsidP="00E16D4F">
            <w:pPr>
              <w:pStyle w:val="BodyText2"/>
              <w:ind w:left="272"/>
            </w:pPr>
          </w:p>
          <w:p w14:paraId="5C4E71F5" w14:textId="77777777" w:rsidR="002324CA" w:rsidRDefault="002324CA" w:rsidP="00E16D4F">
            <w:pPr>
              <w:pStyle w:val="BodyText2"/>
              <w:ind w:left="272"/>
            </w:pPr>
            <w:r>
              <w:t>Materials will be selected to help children to develop their self-respect and to respect other people by avoiding stereotypes and by using images and words, which reflect positively the contribution of all members of society.</w:t>
            </w:r>
          </w:p>
          <w:p w14:paraId="4876990C" w14:textId="77777777" w:rsidR="002324CA" w:rsidRDefault="002324CA" w:rsidP="00E16D4F">
            <w:pPr>
              <w:pStyle w:val="BodyText2"/>
              <w:ind w:left="272"/>
            </w:pPr>
          </w:p>
          <w:p w14:paraId="08DA416C" w14:textId="77777777" w:rsidR="002324CA" w:rsidRDefault="002324CA" w:rsidP="00E16D4F">
            <w:pPr>
              <w:pStyle w:val="BodyText2"/>
              <w:ind w:left="272"/>
            </w:pPr>
          </w:p>
          <w:p w14:paraId="380C7A77" w14:textId="77777777" w:rsidR="002324CA" w:rsidRDefault="002324CA" w:rsidP="00E16D4F">
            <w:pPr>
              <w:pStyle w:val="BodyText2"/>
            </w:pPr>
            <w:r>
              <w:t>In order to achieve this:</w:t>
            </w:r>
          </w:p>
          <w:p w14:paraId="51C303D7" w14:textId="77777777" w:rsidR="002324CA" w:rsidRDefault="002324CA" w:rsidP="00E16D4F">
            <w:pPr>
              <w:pStyle w:val="BodyText2"/>
            </w:pPr>
          </w:p>
          <w:p w14:paraId="41773C6D" w14:textId="77777777" w:rsidR="002324CA" w:rsidRDefault="002324CA" w:rsidP="002324CA">
            <w:pPr>
              <w:pStyle w:val="BodyText2"/>
              <w:numPr>
                <w:ilvl w:val="0"/>
                <w:numId w:val="2"/>
              </w:numPr>
            </w:pPr>
            <w:r>
              <w:t>We aim to acknowledge all the festivals, which are celebrated in our area and/or by the families involved in Nursery.</w:t>
            </w:r>
          </w:p>
          <w:p w14:paraId="1655FBF7" w14:textId="77777777" w:rsidR="002324CA" w:rsidRDefault="002324CA" w:rsidP="00E16D4F">
            <w:pPr>
              <w:pStyle w:val="BodyText2"/>
            </w:pPr>
          </w:p>
          <w:p w14:paraId="7BAFE873" w14:textId="77777777" w:rsidR="002324CA" w:rsidRDefault="002324CA" w:rsidP="002324CA">
            <w:pPr>
              <w:pStyle w:val="BodyText2"/>
              <w:numPr>
                <w:ilvl w:val="0"/>
                <w:numId w:val="2"/>
              </w:numPr>
            </w:pPr>
            <w:r>
              <w:t>Without indoctrination in any specific faith, children will be made aware of the festivals, which are being celebrated by their own families or others and will be introduced where appropriate to the stories behind the festivals.</w:t>
            </w:r>
          </w:p>
          <w:p w14:paraId="26758D0C" w14:textId="77777777" w:rsidR="002324CA" w:rsidRDefault="002324CA" w:rsidP="00E16D4F">
            <w:pPr>
              <w:pStyle w:val="BodyText2"/>
              <w:rPr>
                <w:b/>
              </w:rPr>
            </w:pPr>
            <w:r>
              <w:rPr>
                <w:b/>
              </w:rPr>
              <w:t xml:space="preserve">    </w:t>
            </w:r>
          </w:p>
          <w:p w14:paraId="06B0D636" w14:textId="77777777" w:rsidR="002324CA" w:rsidRPr="00283C88" w:rsidRDefault="002324CA" w:rsidP="00E16D4F">
            <w:pPr>
              <w:pStyle w:val="BodyText2"/>
              <w:rPr>
                <w:b/>
                <w:u w:val="single"/>
              </w:rPr>
            </w:pPr>
            <w:r w:rsidRPr="007E3211">
              <w:rPr>
                <w:b/>
              </w:rPr>
              <w:t xml:space="preserve">     </w:t>
            </w:r>
            <w:r w:rsidRPr="00283C88">
              <w:rPr>
                <w:b/>
                <w:u w:val="single"/>
              </w:rPr>
              <w:t>Food</w:t>
            </w:r>
          </w:p>
          <w:p w14:paraId="491688B8" w14:textId="77777777" w:rsidR="002324CA" w:rsidRDefault="002324CA" w:rsidP="00E16D4F">
            <w:pPr>
              <w:pStyle w:val="BodyText2"/>
              <w:ind w:left="272"/>
            </w:pPr>
          </w:p>
          <w:p w14:paraId="0087D00B" w14:textId="77777777" w:rsidR="002324CA" w:rsidRDefault="002324CA" w:rsidP="00E16D4F">
            <w:pPr>
              <w:pStyle w:val="BodyText2"/>
              <w:ind w:left="272"/>
            </w:pPr>
            <w:r>
              <w:t>Working in partnership with parents, children’s medical, cultural and dietary needs will be met.</w:t>
            </w:r>
          </w:p>
          <w:p w14:paraId="7544D743" w14:textId="77777777" w:rsidR="002324CA" w:rsidRDefault="002324CA" w:rsidP="00E16D4F">
            <w:pPr>
              <w:pStyle w:val="BodyText2"/>
              <w:ind w:left="272"/>
            </w:pPr>
          </w:p>
          <w:p w14:paraId="6D03180E" w14:textId="77777777" w:rsidR="002324CA" w:rsidRDefault="002324CA" w:rsidP="00E16D4F">
            <w:pPr>
              <w:pStyle w:val="BodyText2"/>
              <w:ind w:left="272"/>
            </w:pPr>
            <w:r>
              <w:lastRenderedPageBreak/>
              <w:t>As from September 2020 we operated a packed lunch facility. Children must bring in their own packed lunch (please refer to our Food Hygiene policy). Cost is £5.25 per session and or you can use the 45 minutes from your free entitlement.</w:t>
            </w:r>
          </w:p>
          <w:p w14:paraId="2ABEBA10" w14:textId="77777777" w:rsidR="002324CA" w:rsidRDefault="002324CA" w:rsidP="00E16D4F">
            <w:pPr>
              <w:pStyle w:val="BodyText2"/>
              <w:ind w:left="272"/>
            </w:pPr>
          </w:p>
          <w:p w14:paraId="71F4BDB8" w14:textId="77777777" w:rsidR="002324CA" w:rsidRPr="00283C88" w:rsidRDefault="002324CA" w:rsidP="00E16D4F">
            <w:pPr>
              <w:pStyle w:val="BodyText2"/>
              <w:ind w:left="272"/>
              <w:rPr>
                <w:b/>
                <w:u w:val="single"/>
              </w:rPr>
            </w:pPr>
            <w:r w:rsidRPr="00283C88">
              <w:rPr>
                <w:b/>
                <w:u w:val="single"/>
              </w:rPr>
              <w:t>Language</w:t>
            </w:r>
          </w:p>
          <w:p w14:paraId="551F27BD" w14:textId="77777777" w:rsidR="002324CA" w:rsidRPr="00D46194" w:rsidRDefault="002324CA" w:rsidP="00E16D4F">
            <w:pPr>
              <w:pStyle w:val="BodyText2"/>
              <w:ind w:left="272"/>
              <w:rPr>
                <w:b/>
              </w:rPr>
            </w:pPr>
          </w:p>
          <w:p w14:paraId="27446D15" w14:textId="77777777" w:rsidR="002324CA" w:rsidRDefault="002324CA" w:rsidP="00E16D4F">
            <w:pPr>
              <w:pStyle w:val="BodyText2"/>
              <w:ind w:left="272"/>
            </w:pPr>
            <w:r>
              <w:t>Bilingual/multinational children and adults are an asset to the whole group. Parents will be encouraged to speak to children in their first language at home.</w:t>
            </w:r>
          </w:p>
          <w:p w14:paraId="071975EE" w14:textId="77777777" w:rsidR="002324CA" w:rsidRDefault="002324CA" w:rsidP="00E16D4F">
            <w:pPr>
              <w:pStyle w:val="BodyText2"/>
              <w:ind w:left="272"/>
            </w:pPr>
          </w:p>
          <w:p w14:paraId="76CDE0E2" w14:textId="77777777" w:rsidR="002324CA" w:rsidRDefault="002324CA" w:rsidP="00E16D4F">
            <w:pPr>
              <w:pStyle w:val="BodyText2"/>
              <w:ind w:left="272"/>
            </w:pPr>
            <w:r>
              <w:t>Children and parents who have English as a second or additional language will be valued, and their language recognised and respected in Nursery.</w:t>
            </w:r>
          </w:p>
          <w:p w14:paraId="53392B7F" w14:textId="77777777" w:rsidR="002324CA" w:rsidRDefault="002324CA" w:rsidP="00E16D4F">
            <w:pPr>
              <w:pStyle w:val="BodyText2"/>
              <w:ind w:left="272"/>
            </w:pPr>
          </w:p>
          <w:p w14:paraId="53468878" w14:textId="77777777" w:rsidR="002324CA" w:rsidRDefault="002324CA" w:rsidP="00E16D4F">
            <w:pPr>
              <w:pStyle w:val="BodyText2"/>
              <w:ind w:left="272"/>
            </w:pPr>
            <w:r>
              <w:t>We ask parents with a second language to bring in some forms of expressing their language, words, pictures etc. just to help their child settle and recognise key activities.</w:t>
            </w:r>
          </w:p>
          <w:p w14:paraId="53EE3B8F" w14:textId="77777777" w:rsidR="002324CA" w:rsidRDefault="002324CA" w:rsidP="00E16D4F">
            <w:pPr>
              <w:pStyle w:val="BodyText2"/>
              <w:ind w:left="272"/>
            </w:pPr>
          </w:p>
          <w:p w14:paraId="756FC03A" w14:textId="77777777" w:rsidR="002324CA" w:rsidRDefault="002324CA" w:rsidP="00E16D4F">
            <w:pPr>
              <w:pStyle w:val="BodyText2"/>
              <w:ind w:left="272"/>
            </w:pPr>
            <w:r>
              <w:t>We have talking Pod’s to assist with dual language speaking children. We also have a wide collection of books in different languages.</w:t>
            </w:r>
          </w:p>
          <w:p w14:paraId="5B2E64C2" w14:textId="77777777" w:rsidR="002324CA" w:rsidRDefault="002324CA" w:rsidP="00E16D4F">
            <w:pPr>
              <w:pStyle w:val="BodyText2"/>
              <w:ind w:left="272"/>
            </w:pPr>
          </w:p>
          <w:p w14:paraId="1DDC51B4" w14:textId="77777777" w:rsidR="002324CA" w:rsidRDefault="002324CA" w:rsidP="00E16D4F">
            <w:pPr>
              <w:pStyle w:val="BodyText2"/>
              <w:ind w:left="272"/>
            </w:pPr>
            <w:r>
              <w:t>We also use Google translate to help us communicate with parents. This also helps us familiarise ourselves with certain words that helps us with the children.</w:t>
            </w:r>
          </w:p>
          <w:p w14:paraId="28371719" w14:textId="77777777" w:rsidR="002324CA" w:rsidRDefault="002324CA" w:rsidP="00E16D4F">
            <w:pPr>
              <w:pStyle w:val="BodyText2"/>
              <w:ind w:left="272"/>
            </w:pPr>
          </w:p>
          <w:p w14:paraId="647DD01A" w14:textId="77777777" w:rsidR="002324CA" w:rsidRDefault="002324CA" w:rsidP="00E16D4F">
            <w:pPr>
              <w:pStyle w:val="BodyText2"/>
              <w:ind w:left="272"/>
            </w:pPr>
            <w:r>
              <w:t>We are also more than happy to translate any paperwork for parents into their language if they wish us to.</w:t>
            </w:r>
          </w:p>
          <w:p w14:paraId="49A57439" w14:textId="77777777" w:rsidR="002324CA" w:rsidRDefault="002324CA" w:rsidP="00E16D4F">
            <w:pPr>
              <w:pStyle w:val="BodyText2"/>
              <w:ind w:left="272"/>
            </w:pPr>
          </w:p>
          <w:p w14:paraId="6B68956E" w14:textId="77777777" w:rsidR="002324CA" w:rsidRDefault="002324CA" w:rsidP="00E16D4F">
            <w:pPr>
              <w:pStyle w:val="BodyText2"/>
              <w:ind w:left="272"/>
            </w:pPr>
          </w:p>
          <w:p w14:paraId="26399E4A" w14:textId="77777777" w:rsidR="002324CA" w:rsidRPr="00283C88" w:rsidRDefault="002324CA" w:rsidP="00E16D4F">
            <w:pPr>
              <w:pStyle w:val="BodyText2"/>
              <w:ind w:left="272"/>
              <w:rPr>
                <w:b/>
                <w:u w:val="single"/>
              </w:rPr>
            </w:pPr>
            <w:r>
              <w:rPr>
                <w:b/>
                <w:u w:val="single"/>
              </w:rPr>
              <w:t>Special Support for Children in need.</w:t>
            </w:r>
          </w:p>
          <w:p w14:paraId="0B7A4425" w14:textId="77777777" w:rsidR="002324CA" w:rsidRDefault="002324CA" w:rsidP="00E16D4F">
            <w:pPr>
              <w:pStyle w:val="BodyText2"/>
            </w:pPr>
          </w:p>
          <w:p w14:paraId="6C94E8F3" w14:textId="77777777" w:rsidR="002324CA" w:rsidRDefault="002324CA" w:rsidP="00E16D4F">
            <w:pPr>
              <w:pStyle w:val="BodyText2"/>
              <w:ind w:left="272"/>
            </w:pPr>
            <w:r>
              <w:t xml:space="preserve">CIN (Child In need) and CP (child protection) are an area in which we engage very closely with both parents and connected professional bodies. </w:t>
            </w:r>
          </w:p>
          <w:p w14:paraId="27B9A43F" w14:textId="77777777" w:rsidR="002324CA" w:rsidRDefault="002324CA" w:rsidP="00E16D4F">
            <w:pPr>
              <w:pStyle w:val="BodyText2"/>
              <w:ind w:left="272"/>
            </w:pPr>
          </w:p>
          <w:p w14:paraId="17DEC301" w14:textId="77777777" w:rsidR="002324CA" w:rsidRPr="00EC239C" w:rsidRDefault="002324CA" w:rsidP="00E16D4F">
            <w:pPr>
              <w:pStyle w:val="BodyText2"/>
              <w:ind w:left="272"/>
            </w:pPr>
          </w:p>
        </w:tc>
      </w:tr>
      <w:tr w:rsidR="002324CA" w14:paraId="58ADB405" w14:textId="77777777" w:rsidTr="00E16D4F">
        <w:trPr>
          <w:trHeight w:val="176"/>
        </w:trPr>
        <w:tc>
          <w:tcPr>
            <w:tcW w:w="4264" w:type="dxa"/>
          </w:tcPr>
          <w:p w14:paraId="0B41B35F" w14:textId="77777777" w:rsidR="002324CA" w:rsidRDefault="002324CA" w:rsidP="00E16D4F">
            <w:pPr>
              <w:pStyle w:val="BodyText2"/>
            </w:pPr>
          </w:p>
        </w:tc>
        <w:tc>
          <w:tcPr>
            <w:tcW w:w="5625" w:type="dxa"/>
          </w:tcPr>
          <w:p w14:paraId="728AFA35" w14:textId="77777777" w:rsidR="002324CA" w:rsidRDefault="002324CA" w:rsidP="00E16D4F">
            <w:pPr>
              <w:pStyle w:val="BodyText2"/>
            </w:pPr>
          </w:p>
        </w:tc>
      </w:tr>
    </w:tbl>
    <w:p w14:paraId="1AE00BE5" w14:textId="77777777" w:rsidR="002324CA" w:rsidRDefault="002324CA" w:rsidP="002324CA">
      <w:pPr>
        <w:rPr>
          <w:rFonts w:ascii="Book Antiqua" w:hAnsi="Book Antiqua"/>
          <w:b/>
          <w:u w:val="single"/>
        </w:rPr>
      </w:pPr>
    </w:p>
    <w:p w14:paraId="1455CB87" w14:textId="77777777" w:rsidR="00457A9A" w:rsidRDefault="00457A9A"/>
    <w:sectPr w:rsidR="00457A9A" w:rsidSect="002324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35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02D597B"/>
    <w:multiLevelType w:val="singleLevel"/>
    <w:tmpl w:val="08090001"/>
    <w:lvl w:ilvl="0">
      <w:start w:val="1"/>
      <w:numFmt w:val="bullet"/>
      <w:lvlText w:val=""/>
      <w:lvlJc w:val="left"/>
      <w:pPr>
        <w:ind w:left="720" w:hanging="360"/>
      </w:pPr>
      <w:rPr>
        <w:rFonts w:ascii="Symbol" w:hAnsi="Symbol" w:hint="default"/>
      </w:rPr>
    </w:lvl>
  </w:abstractNum>
  <w:num w:numId="1" w16cid:durableId="540290705">
    <w:abstractNumId w:val="0"/>
  </w:num>
  <w:num w:numId="2" w16cid:durableId="1054041248">
    <w:abstractNumId w:val="2"/>
  </w:num>
  <w:num w:numId="3" w16cid:durableId="15245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CA"/>
    <w:rsid w:val="002324CA"/>
    <w:rsid w:val="00457A9A"/>
    <w:rsid w:val="00780042"/>
    <w:rsid w:val="007C09CE"/>
    <w:rsid w:val="00DE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EB135B"/>
  <w15:chartTrackingRefBased/>
  <w15:docId w15:val="{C601F47A-1B90-F148-B3A1-94AEAF0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CA"/>
    <w:rPr>
      <w:rFonts w:ascii="Times New Roman" w:eastAsia="Times New Roman" w:hAnsi="Times New Roman" w:cs="Times New Roman"/>
      <w:lang w:eastAsia="en-GB"/>
    </w:rPr>
  </w:style>
  <w:style w:type="paragraph" w:styleId="Heading1">
    <w:name w:val="heading 1"/>
    <w:basedOn w:val="Normal"/>
    <w:next w:val="Normal"/>
    <w:link w:val="Heading1Char"/>
    <w:qFormat/>
    <w:rsid w:val="002324CA"/>
    <w:pPr>
      <w:keepNext/>
      <w:outlineLvl w:val="0"/>
    </w:pPr>
    <w:rPr>
      <w:b/>
    </w:rPr>
  </w:style>
  <w:style w:type="paragraph" w:styleId="Heading5">
    <w:name w:val="heading 5"/>
    <w:basedOn w:val="Normal"/>
    <w:next w:val="Normal"/>
    <w:link w:val="Heading5Char"/>
    <w:qFormat/>
    <w:rsid w:val="002324CA"/>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4CA"/>
    <w:rPr>
      <w:rFonts w:ascii="Times New Roman" w:eastAsia="Times New Roman" w:hAnsi="Times New Roman" w:cs="Times New Roman"/>
      <w:b/>
      <w:lang w:eastAsia="en-GB"/>
    </w:rPr>
  </w:style>
  <w:style w:type="character" w:customStyle="1" w:styleId="Heading5Char">
    <w:name w:val="Heading 5 Char"/>
    <w:basedOn w:val="DefaultParagraphFont"/>
    <w:link w:val="Heading5"/>
    <w:rsid w:val="002324CA"/>
    <w:rPr>
      <w:rFonts w:ascii="Times New Roman" w:eastAsia="Times New Roman" w:hAnsi="Times New Roman" w:cs="Times New Roman"/>
      <w:b/>
      <w:sz w:val="22"/>
      <w:lang w:eastAsia="en-GB"/>
    </w:rPr>
  </w:style>
  <w:style w:type="paragraph" w:styleId="BodyText2">
    <w:name w:val="Body Text 2"/>
    <w:basedOn w:val="Normal"/>
    <w:link w:val="BodyText2Char"/>
    <w:rsid w:val="002324CA"/>
    <w:rPr>
      <w:sz w:val="22"/>
    </w:rPr>
  </w:style>
  <w:style w:type="character" w:customStyle="1" w:styleId="BodyText2Char">
    <w:name w:val="Body Text 2 Char"/>
    <w:basedOn w:val="DefaultParagraphFont"/>
    <w:link w:val="BodyText2"/>
    <w:rsid w:val="002324CA"/>
    <w:rPr>
      <w:rFonts w:ascii="Times New Roman" w:eastAsia="Times New Roman" w:hAnsi="Times New Roman"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Lucas</dc:creator>
  <cp:keywords/>
  <dc:description/>
  <cp:lastModifiedBy>Karen Lucas</cp:lastModifiedBy>
  <cp:revision>1</cp:revision>
  <dcterms:created xsi:type="dcterms:W3CDTF">2024-08-29T13:39:00Z</dcterms:created>
  <dcterms:modified xsi:type="dcterms:W3CDTF">2024-08-29T13:42:00Z</dcterms:modified>
</cp:coreProperties>
</file>